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7B2" w:rsidRDefault="00C12D55" w:rsidP="00C12D55">
      <w:pPr>
        <w:pStyle w:val="formattext"/>
        <w:shd w:val="clear" w:color="auto" w:fill="FFFFFF"/>
        <w:spacing w:before="0" w:beforeAutospacing="0" w:after="0" w:afterAutospacing="0"/>
        <w:ind w:left="-1134" w:firstLine="48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39744" cy="9153525"/>
            <wp:effectExtent l="19050" t="0" r="3906" b="0"/>
            <wp:docPr id="1" name="Рисунок 0" descr="изменения в Положение об оплате труда ( 1 лист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я в Положение об оплате труда ( 1 лист)_page-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9744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7B2" w:rsidRPr="00A5381C">
        <w:rPr>
          <w:sz w:val="28"/>
          <w:szCs w:val="28"/>
        </w:rPr>
        <w:lastRenderedPageBreak/>
        <w:t>профилю учреждения или педагогической деятельности (преподаваемым дисциплинам)</w:t>
      </w:r>
      <w:r w:rsidR="00AC07B2">
        <w:rPr>
          <w:sz w:val="28"/>
          <w:szCs w:val="28"/>
        </w:rPr>
        <w:t>, награжденным знаками «Отличник физической культуры и спорта», «Почетный работник культуры и искусства», работающими по данным профилям, (далее по тексту – почетные звания», или ведомственные почетные звания (нагрудные знаки)».</w:t>
      </w:r>
    </w:p>
    <w:p w:rsidR="00AC07B2" w:rsidRDefault="005E201C" w:rsidP="00AC07B2">
      <w:pPr>
        <w:pStyle w:val="formattext"/>
        <w:shd w:val="clear" w:color="auto" w:fill="FFFFFF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3. Пункт 43 раздела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«Компенсационные выплаты» изложить в следующей редакции:</w:t>
      </w:r>
    </w:p>
    <w:p w:rsidR="005E201C" w:rsidRDefault="005E201C" w:rsidP="005E201C">
      <w:pPr>
        <w:widowControl w:val="0"/>
        <w:suppressAutoHyphens/>
        <w:ind w:firstLine="709"/>
        <w:jc w:val="both"/>
        <w:rPr>
          <w:rFonts w:ascii="Times New Roman" w:eastAsia="ヒラギノ角ゴ Pro W3" w:hAnsi="Times New Roman"/>
          <w:sz w:val="28"/>
          <w:szCs w:val="28"/>
          <w:lang w:eastAsia="ar-SA"/>
        </w:rPr>
      </w:pPr>
      <w:r>
        <w:rPr>
          <w:rFonts w:ascii="Times New Roman" w:eastAsia="ヒラギノ角ゴ Pro W3" w:hAnsi="Times New Roman"/>
          <w:sz w:val="28"/>
          <w:szCs w:val="28"/>
          <w:lang w:eastAsia="ar-SA"/>
        </w:rPr>
        <w:t>«</w:t>
      </w:r>
      <w:r w:rsidRPr="00C86F92">
        <w:rPr>
          <w:rFonts w:ascii="Times New Roman" w:eastAsia="ヒラギノ角ゴ Pro W3" w:hAnsi="Times New Roman"/>
          <w:sz w:val="28"/>
          <w:szCs w:val="28"/>
          <w:lang w:eastAsia="ar-SA"/>
        </w:rPr>
        <w:t xml:space="preserve">43. Оплата труда работников </w:t>
      </w:r>
      <w:r>
        <w:rPr>
          <w:rFonts w:ascii="Times New Roman" w:eastAsia="ヒラギノ角ゴ Pro W3" w:hAnsi="Times New Roman"/>
          <w:sz w:val="28"/>
          <w:szCs w:val="28"/>
          <w:lang w:eastAsia="ar-SA"/>
        </w:rPr>
        <w:t>учреждения</w:t>
      </w:r>
      <w:r w:rsidRPr="00C86F92">
        <w:rPr>
          <w:rFonts w:ascii="Times New Roman" w:eastAsia="ヒラギノ角ゴ Pro W3" w:hAnsi="Times New Roman"/>
          <w:sz w:val="28"/>
          <w:szCs w:val="28"/>
          <w:lang w:eastAsia="ar-SA"/>
        </w:rPr>
        <w:t>, занятых на работах с вредными, опасными и иными особыми условиями труда, производится в повышенном размере. В этих целях работникам могут быть осуществлены следующие выплаты компенсационного характера:</w:t>
      </w:r>
    </w:p>
    <w:p w:rsidR="005E201C" w:rsidRDefault="005E201C" w:rsidP="005E201C">
      <w:pPr>
        <w:pStyle w:val="a3"/>
        <w:widowControl w:val="0"/>
        <w:numPr>
          <w:ilvl w:val="0"/>
          <w:numId w:val="3"/>
        </w:numPr>
        <w:suppressAutoHyphens/>
        <w:jc w:val="both"/>
        <w:rPr>
          <w:rFonts w:ascii="Times New Roman" w:eastAsia="ヒラギノ角ゴ Pro W3" w:hAnsi="Times New Roman"/>
          <w:sz w:val="28"/>
          <w:szCs w:val="28"/>
          <w:lang w:eastAsia="ar-SA"/>
        </w:rPr>
      </w:pPr>
      <w:r>
        <w:rPr>
          <w:rFonts w:ascii="Times New Roman" w:eastAsia="ヒラギノ角ゴ Pro W3" w:hAnsi="Times New Roman"/>
          <w:sz w:val="28"/>
          <w:szCs w:val="28"/>
          <w:lang w:eastAsia="ar-SA"/>
        </w:rPr>
        <w:t>доплата за классное руководство;</w:t>
      </w:r>
    </w:p>
    <w:p w:rsidR="005E201C" w:rsidRDefault="005E201C" w:rsidP="005E201C">
      <w:pPr>
        <w:pStyle w:val="a3"/>
        <w:widowControl w:val="0"/>
        <w:numPr>
          <w:ilvl w:val="0"/>
          <w:numId w:val="3"/>
        </w:numPr>
        <w:suppressAutoHyphens/>
        <w:jc w:val="both"/>
        <w:rPr>
          <w:rFonts w:ascii="Times New Roman" w:eastAsia="ヒラギノ角ゴ Pro W3" w:hAnsi="Times New Roman"/>
          <w:sz w:val="28"/>
          <w:szCs w:val="28"/>
          <w:lang w:eastAsia="ar-SA"/>
        </w:rPr>
      </w:pPr>
      <w:r>
        <w:rPr>
          <w:rFonts w:ascii="Times New Roman" w:eastAsia="ヒラギノ角ゴ Pro W3" w:hAnsi="Times New Roman"/>
          <w:sz w:val="28"/>
          <w:szCs w:val="28"/>
          <w:lang w:eastAsia="ar-SA"/>
        </w:rPr>
        <w:t>доплата за проверку письменных работ;</w:t>
      </w:r>
    </w:p>
    <w:p w:rsidR="005E201C" w:rsidRDefault="005E201C" w:rsidP="005E201C">
      <w:pPr>
        <w:pStyle w:val="a3"/>
        <w:widowControl w:val="0"/>
        <w:numPr>
          <w:ilvl w:val="0"/>
          <w:numId w:val="3"/>
        </w:numPr>
        <w:suppressAutoHyphens/>
        <w:jc w:val="both"/>
        <w:rPr>
          <w:rFonts w:ascii="Times New Roman" w:eastAsia="ヒラギノ角ゴ Pro W3" w:hAnsi="Times New Roman"/>
          <w:sz w:val="28"/>
          <w:szCs w:val="28"/>
          <w:lang w:eastAsia="ar-SA"/>
        </w:rPr>
      </w:pPr>
      <w:r>
        <w:rPr>
          <w:rFonts w:ascii="Times New Roman" w:eastAsia="ヒラギノ角ゴ Pro W3" w:hAnsi="Times New Roman"/>
          <w:sz w:val="28"/>
          <w:szCs w:val="28"/>
          <w:lang w:eastAsia="ar-SA"/>
        </w:rPr>
        <w:t>доплата за заведование учебными кабинетами, лабораториями, мастерскими, учебно-опытными участками;</w:t>
      </w:r>
    </w:p>
    <w:p w:rsidR="005E201C" w:rsidRPr="005E201C" w:rsidRDefault="005E201C" w:rsidP="005E201C">
      <w:pPr>
        <w:pStyle w:val="a3"/>
        <w:widowControl w:val="0"/>
        <w:numPr>
          <w:ilvl w:val="0"/>
          <w:numId w:val="3"/>
        </w:numPr>
        <w:suppressAutoHyphens/>
        <w:jc w:val="both"/>
        <w:rPr>
          <w:rFonts w:ascii="Times New Roman" w:eastAsia="ヒラギノ角ゴ Pro W3" w:hAnsi="Times New Roman"/>
          <w:sz w:val="28"/>
          <w:szCs w:val="28"/>
          <w:lang w:eastAsia="ar-SA"/>
        </w:rPr>
      </w:pPr>
      <w:r>
        <w:rPr>
          <w:rFonts w:ascii="Times New Roman" w:eastAsia="ヒラギノ角ゴ Pro W3" w:hAnsi="Times New Roman"/>
          <w:sz w:val="28"/>
          <w:szCs w:val="28"/>
          <w:lang w:eastAsia="ar-SA"/>
        </w:rPr>
        <w:t>доплата за руководство методическими объединениями;</w:t>
      </w:r>
    </w:p>
    <w:p w:rsidR="005E201C" w:rsidRPr="00C86F92" w:rsidRDefault="005E201C" w:rsidP="005E201C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ヒラギノ角ゴ Pro W3" w:hAnsi="Times New Roman"/>
          <w:sz w:val="28"/>
          <w:szCs w:val="28"/>
          <w:lang w:eastAsia="ar-SA"/>
        </w:rPr>
      </w:pPr>
      <w:r w:rsidRPr="00C86F92">
        <w:rPr>
          <w:rFonts w:ascii="Times New Roman" w:eastAsia="ヒラギノ角ゴ Pro W3" w:hAnsi="Times New Roman"/>
          <w:sz w:val="28"/>
          <w:szCs w:val="28"/>
          <w:lang w:eastAsia="ar-SA"/>
        </w:rPr>
        <w:t>выплаты работникам, занятым на работах с вредными и (или) опасными и иными особыми условиями труда;</w:t>
      </w:r>
    </w:p>
    <w:p w:rsidR="005E201C" w:rsidRPr="00C86F92" w:rsidRDefault="005E201C" w:rsidP="005E201C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ヒラギノ角ゴ Pro W3" w:hAnsi="Times New Roman"/>
          <w:sz w:val="28"/>
          <w:szCs w:val="28"/>
          <w:lang w:eastAsia="ar-SA"/>
        </w:rPr>
      </w:pPr>
      <w:r w:rsidRPr="00C86F92">
        <w:rPr>
          <w:rFonts w:ascii="Times New Roman" w:eastAsia="ヒラギノ角ゴ Pro W3" w:hAnsi="Times New Roman"/>
          <w:sz w:val="28"/>
          <w:szCs w:val="28"/>
          <w:lang w:eastAsia="ar-SA"/>
        </w:rPr>
        <w:t>доплата за совмещение профессий (должностей);</w:t>
      </w:r>
    </w:p>
    <w:p w:rsidR="005E201C" w:rsidRPr="00C86F92" w:rsidRDefault="005E201C" w:rsidP="005E201C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ヒラギノ角ゴ Pro W3" w:hAnsi="Times New Roman"/>
          <w:sz w:val="28"/>
          <w:szCs w:val="28"/>
          <w:lang w:eastAsia="ar-SA"/>
        </w:rPr>
      </w:pPr>
      <w:r w:rsidRPr="00C86F92">
        <w:rPr>
          <w:rFonts w:ascii="Times New Roman" w:eastAsia="ヒラギノ角ゴ Pro W3" w:hAnsi="Times New Roman"/>
          <w:sz w:val="28"/>
          <w:szCs w:val="28"/>
          <w:lang w:eastAsia="ar-SA"/>
        </w:rPr>
        <w:t>доплата за расширение зон обслуживания;</w:t>
      </w:r>
    </w:p>
    <w:p w:rsidR="005E201C" w:rsidRPr="00C86F92" w:rsidRDefault="005E201C" w:rsidP="005E201C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ヒラギノ角ゴ Pro W3" w:hAnsi="Times New Roman"/>
          <w:sz w:val="28"/>
          <w:szCs w:val="28"/>
          <w:lang w:eastAsia="ar-SA"/>
        </w:rPr>
      </w:pPr>
      <w:r w:rsidRPr="00C86F92">
        <w:rPr>
          <w:rFonts w:ascii="Times New Roman" w:eastAsia="ヒラギノ角ゴ Pro W3" w:hAnsi="Times New Roman"/>
          <w:sz w:val="28"/>
          <w:szCs w:val="28"/>
          <w:lang w:eastAsia="ar-SA"/>
        </w:rPr>
        <w:t>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договором;</w:t>
      </w:r>
    </w:p>
    <w:p w:rsidR="005E201C" w:rsidRPr="00C86F92" w:rsidRDefault="005E201C" w:rsidP="005E201C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ヒラギノ角ゴ Pro W3" w:hAnsi="Times New Roman"/>
          <w:sz w:val="28"/>
          <w:szCs w:val="28"/>
          <w:lang w:eastAsia="ar-SA"/>
        </w:rPr>
      </w:pPr>
      <w:r w:rsidRPr="00C86F92">
        <w:rPr>
          <w:rFonts w:ascii="Times New Roman" w:eastAsia="ヒラギノ角ゴ Pro W3" w:hAnsi="Times New Roman"/>
          <w:sz w:val="28"/>
          <w:szCs w:val="28"/>
          <w:lang w:eastAsia="ar-SA"/>
        </w:rPr>
        <w:t>доплата за работу в ночное время;</w:t>
      </w:r>
    </w:p>
    <w:p w:rsidR="005E201C" w:rsidRPr="00C86F92" w:rsidRDefault="005E201C" w:rsidP="005E201C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ヒラギノ角ゴ Pro W3" w:hAnsi="Times New Roman"/>
          <w:sz w:val="28"/>
          <w:szCs w:val="28"/>
          <w:lang w:eastAsia="ar-SA"/>
        </w:rPr>
      </w:pPr>
      <w:r w:rsidRPr="00C86F92">
        <w:rPr>
          <w:rFonts w:ascii="Times New Roman" w:eastAsia="ヒラギノ角ゴ Pro W3" w:hAnsi="Times New Roman"/>
          <w:sz w:val="28"/>
          <w:szCs w:val="28"/>
          <w:lang w:eastAsia="ar-SA"/>
        </w:rPr>
        <w:t>повышенная оплата за работу в выходные и нерабочие праздничные дни;</w:t>
      </w:r>
    </w:p>
    <w:p w:rsidR="005E201C" w:rsidRPr="00C86F92" w:rsidRDefault="005E201C" w:rsidP="005E201C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ヒラギノ角ゴ Pro W3" w:hAnsi="Times New Roman"/>
          <w:sz w:val="28"/>
          <w:szCs w:val="28"/>
          <w:lang w:eastAsia="ar-SA"/>
        </w:rPr>
      </w:pPr>
      <w:r w:rsidRPr="00C86F92">
        <w:rPr>
          <w:rFonts w:ascii="Times New Roman" w:eastAsia="ヒラギノ角ゴ Pro W3" w:hAnsi="Times New Roman"/>
          <w:sz w:val="28"/>
          <w:szCs w:val="28"/>
          <w:lang w:eastAsia="ar-SA"/>
        </w:rPr>
        <w:t>повышенная оплата сверхурочной работы.</w:t>
      </w:r>
    </w:p>
    <w:p w:rsidR="005E201C" w:rsidRPr="00C86F92" w:rsidRDefault="005E201C" w:rsidP="005E201C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6F92">
        <w:rPr>
          <w:rFonts w:ascii="Times New Roman" w:eastAsia="Times New Roman" w:hAnsi="Times New Roman"/>
          <w:sz w:val="28"/>
          <w:szCs w:val="28"/>
          <w:lang w:eastAsia="ru-RU"/>
        </w:rPr>
        <w:t xml:space="preserve">Выплаты компенсационного характера, размеры и условия их осуществления устанавливаются коллективным договором, соглашениями, локальными нормативными актами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учреждения</w:t>
      </w:r>
      <w:r w:rsidRPr="00C86F92">
        <w:rPr>
          <w:rFonts w:ascii="Times New Roman" w:eastAsia="Times New Roman" w:hAnsi="Times New Roman"/>
          <w:sz w:val="28"/>
          <w:szCs w:val="28"/>
          <w:lang w:eastAsia="ru-RU"/>
        </w:rPr>
        <w:t xml:space="preserve"> в соответствии с трудовым законодательством и иными нормативными правовыми актами, содержащими нормы трудового права, настоящим Положением.</w:t>
      </w:r>
    </w:p>
    <w:p w:rsidR="005E201C" w:rsidRPr="00C86F92" w:rsidRDefault="005E201C" w:rsidP="005E201C">
      <w:pPr>
        <w:widowControl w:val="0"/>
        <w:suppressAutoHyphens/>
        <w:ind w:firstLine="709"/>
        <w:jc w:val="both"/>
        <w:rPr>
          <w:rFonts w:ascii="Times New Roman" w:eastAsia="ヒラギノ角ゴ Pro W3" w:hAnsi="Times New Roman"/>
          <w:sz w:val="28"/>
          <w:szCs w:val="28"/>
          <w:lang w:eastAsia="ar-SA"/>
        </w:rPr>
      </w:pPr>
      <w:r w:rsidRPr="00C86F92">
        <w:rPr>
          <w:rFonts w:ascii="Times New Roman" w:eastAsia="ヒラギノ角ゴ Pro W3" w:hAnsi="Times New Roman"/>
          <w:sz w:val="28"/>
          <w:szCs w:val="28"/>
          <w:lang w:eastAsia="ar-SA"/>
        </w:rPr>
        <w:t xml:space="preserve">Размеры и условия осуществления выплат компенсационного характера конкретизируются в трудовых договорах работников. </w:t>
      </w:r>
    </w:p>
    <w:p w:rsidR="005E201C" w:rsidRPr="00C86F92" w:rsidRDefault="005E201C" w:rsidP="005E201C">
      <w:pPr>
        <w:widowControl w:val="0"/>
        <w:suppressAutoHyphens/>
        <w:ind w:firstLine="709"/>
        <w:jc w:val="both"/>
        <w:rPr>
          <w:rFonts w:ascii="Times New Roman" w:eastAsia="ヒラギノ角ゴ Pro W3" w:hAnsi="Times New Roman"/>
          <w:sz w:val="28"/>
          <w:szCs w:val="28"/>
          <w:lang w:eastAsia="ar-SA"/>
        </w:rPr>
      </w:pPr>
      <w:r w:rsidRPr="00C86F92">
        <w:rPr>
          <w:rFonts w:ascii="Times New Roman" w:eastAsia="ヒラギノ角ゴ Pro W3" w:hAnsi="Times New Roman"/>
          <w:sz w:val="28"/>
          <w:szCs w:val="28"/>
          <w:lang w:eastAsia="ar-SA"/>
        </w:rPr>
        <w:t>Конкретные размеры выплат компенсационного характера не могут быть ниже предусмотренных трудовым законодательством и иными нормативными актами, содержащими нормы трудового права.</w:t>
      </w:r>
    </w:p>
    <w:p w:rsidR="005E201C" w:rsidRDefault="005E201C" w:rsidP="005E201C">
      <w:pPr>
        <w:widowControl w:val="0"/>
        <w:suppressAutoHyphens/>
        <w:ind w:firstLine="709"/>
        <w:jc w:val="both"/>
        <w:rPr>
          <w:rFonts w:ascii="Times New Roman" w:eastAsia="ヒラギノ角ゴ Pro W3" w:hAnsi="Times New Roman"/>
          <w:sz w:val="28"/>
          <w:szCs w:val="28"/>
          <w:lang w:eastAsia="ar-SA"/>
        </w:rPr>
      </w:pPr>
      <w:r w:rsidRPr="00C86F92">
        <w:rPr>
          <w:rFonts w:ascii="Times New Roman" w:eastAsia="ヒラギノ角ゴ Pro W3" w:hAnsi="Times New Roman"/>
          <w:sz w:val="28"/>
          <w:szCs w:val="28"/>
          <w:lang w:eastAsia="ar-SA"/>
        </w:rPr>
        <w:t xml:space="preserve">Руководитель </w:t>
      </w:r>
      <w:r>
        <w:rPr>
          <w:rFonts w:ascii="Times New Roman" w:eastAsia="ヒラギノ角ゴ Pro W3" w:hAnsi="Times New Roman"/>
          <w:sz w:val="28"/>
          <w:szCs w:val="28"/>
          <w:lang w:eastAsia="ar-SA"/>
        </w:rPr>
        <w:t>учреждения</w:t>
      </w:r>
      <w:r w:rsidRPr="00C86F92">
        <w:rPr>
          <w:rFonts w:ascii="Times New Roman" w:eastAsia="ヒラギノ角ゴ Pro W3" w:hAnsi="Times New Roman"/>
          <w:sz w:val="28"/>
          <w:szCs w:val="28"/>
          <w:lang w:eastAsia="ar-SA"/>
        </w:rPr>
        <w:t xml:space="preserve"> проводит аттестацию рабочих мест по условиям труда в порядке, установленном трудовым законодательством.</w:t>
      </w:r>
      <w:r>
        <w:rPr>
          <w:rFonts w:ascii="Times New Roman" w:eastAsia="ヒラギノ角ゴ Pro W3" w:hAnsi="Times New Roman"/>
          <w:sz w:val="28"/>
          <w:szCs w:val="28"/>
          <w:lang w:eastAsia="ar-SA"/>
        </w:rPr>
        <w:t>»</w:t>
      </w:r>
    </w:p>
    <w:p w:rsidR="005E201C" w:rsidRDefault="005E201C" w:rsidP="005E201C">
      <w:pPr>
        <w:widowControl w:val="0"/>
        <w:suppressAutoHyphens/>
        <w:ind w:firstLine="709"/>
        <w:jc w:val="both"/>
        <w:rPr>
          <w:rFonts w:ascii="Times New Roman" w:eastAsia="ヒラギノ角ゴ Pro W3" w:hAnsi="Times New Roman"/>
          <w:sz w:val="28"/>
          <w:szCs w:val="28"/>
          <w:lang w:eastAsia="ar-SA"/>
        </w:rPr>
      </w:pPr>
    </w:p>
    <w:p w:rsidR="005E201C" w:rsidRDefault="005E201C" w:rsidP="00AA4C04">
      <w:pPr>
        <w:pStyle w:val="formattext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360"/>
        <w:jc w:val="both"/>
        <w:textAlignment w:val="baseline"/>
        <w:rPr>
          <w:sz w:val="28"/>
          <w:szCs w:val="28"/>
        </w:rPr>
      </w:pPr>
      <w:r>
        <w:rPr>
          <w:rFonts w:eastAsia="ヒラギノ角ゴ Pro W3"/>
          <w:sz w:val="28"/>
          <w:szCs w:val="28"/>
          <w:lang w:eastAsia="ar-SA"/>
        </w:rPr>
        <w:t xml:space="preserve">Абзац второй пункта 50 </w:t>
      </w:r>
      <w:r>
        <w:rPr>
          <w:sz w:val="28"/>
          <w:szCs w:val="28"/>
        </w:rPr>
        <w:t xml:space="preserve">раздела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«Компенсационные выплаты» изложить в следующей редакции:</w:t>
      </w:r>
    </w:p>
    <w:p w:rsidR="00AA4C04" w:rsidRDefault="00AA4C04" w:rsidP="00AA4C04">
      <w:pPr>
        <w:pStyle w:val="a3"/>
        <w:widowControl w:val="0"/>
        <w:suppressAutoHyphens/>
        <w:ind w:left="0" w:hanging="720"/>
        <w:jc w:val="both"/>
        <w:rPr>
          <w:rFonts w:ascii="Times New Roman" w:eastAsia="ヒラギノ角ゴ Pro W3" w:hAnsi="Times New Roman"/>
          <w:sz w:val="28"/>
          <w:szCs w:val="28"/>
          <w:lang w:eastAsia="ar-SA"/>
        </w:rPr>
      </w:pPr>
      <w:r>
        <w:rPr>
          <w:rFonts w:ascii="Times New Roman" w:eastAsia="ヒラギノ角ゴ Pro W3" w:hAnsi="Times New Roman"/>
          <w:sz w:val="28"/>
          <w:szCs w:val="28"/>
          <w:lang w:eastAsia="ar-SA"/>
        </w:rPr>
        <w:t xml:space="preserve">               «</w:t>
      </w:r>
      <w:r w:rsidRPr="00AA4C04">
        <w:rPr>
          <w:rFonts w:ascii="Times New Roman" w:eastAsia="ヒラギノ角ゴ Pro W3" w:hAnsi="Times New Roman"/>
          <w:sz w:val="28"/>
          <w:szCs w:val="28"/>
          <w:lang w:eastAsia="ar-SA"/>
        </w:rPr>
        <w:t>Разм</w:t>
      </w:r>
      <w:r>
        <w:rPr>
          <w:rFonts w:ascii="Times New Roman" w:eastAsia="ヒラギノ角ゴ Pro W3" w:hAnsi="Times New Roman"/>
          <w:sz w:val="28"/>
          <w:szCs w:val="28"/>
          <w:lang w:eastAsia="ar-SA"/>
        </w:rPr>
        <w:t>ер доплаты составляет не менее 4</w:t>
      </w:r>
      <w:r w:rsidRPr="00AA4C04">
        <w:rPr>
          <w:rFonts w:ascii="Times New Roman" w:eastAsia="ヒラギノ角ゴ Pro W3" w:hAnsi="Times New Roman"/>
          <w:sz w:val="28"/>
          <w:szCs w:val="28"/>
          <w:lang w:eastAsia="ar-SA"/>
        </w:rPr>
        <w:t>0 процентов части оклада (должностного оклада) за каждый час работы работника в ночное время.</w:t>
      </w:r>
      <w:r>
        <w:rPr>
          <w:rFonts w:ascii="Times New Roman" w:eastAsia="ヒラギノ角ゴ Pro W3" w:hAnsi="Times New Roman"/>
          <w:sz w:val="28"/>
          <w:szCs w:val="28"/>
          <w:lang w:eastAsia="ar-SA"/>
        </w:rPr>
        <w:t>»</w:t>
      </w:r>
    </w:p>
    <w:p w:rsidR="00AA4C04" w:rsidRDefault="00AA4C04" w:rsidP="00AA4C04">
      <w:pPr>
        <w:pStyle w:val="formattext"/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>
        <w:rPr>
          <w:rFonts w:eastAsia="ヒラギノ角ゴ Pro W3"/>
          <w:sz w:val="28"/>
          <w:szCs w:val="28"/>
          <w:lang w:eastAsia="ar-SA"/>
        </w:rPr>
        <w:lastRenderedPageBreak/>
        <w:t xml:space="preserve">       5. Пункт 52 </w:t>
      </w:r>
      <w:r>
        <w:rPr>
          <w:sz w:val="28"/>
          <w:szCs w:val="28"/>
        </w:rPr>
        <w:t xml:space="preserve">раздела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«Компенсационные выплаты» изложить в следующей редакции:</w:t>
      </w:r>
    </w:p>
    <w:p w:rsidR="00AA4C04" w:rsidRPr="00C86F92" w:rsidRDefault="00AA4C04" w:rsidP="00AA4C04">
      <w:pPr>
        <w:widowControl w:val="0"/>
        <w:suppressAutoHyphens/>
        <w:ind w:firstLine="709"/>
        <w:jc w:val="both"/>
        <w:rPr>
          <w:rFonts w:ascii="Times New Roman" w:eastAsia="ヒラギノ角ゴ Pro W3" w:hAnsi="Times New Roman"/>
          <w:sz w:val="28"/>
          <w:szCs w:val="28"/>
          <w:lang w:eastAsia="ar-SA"/>
        </w:rPr>
      </w:pPr>
      <w:r>
        <w:rPr>
          <w:rFonts w:ascii="Times New Roman" w:eastAsia="ヒラギノ角ゴ Pro W3" w:hAnsi="Times New Roman"/>
          <w:sz w:val="28"/>
          <w:szCs w:val="28"/>
          <w:lang w:eastAsia="ar-SA"/>
        </w:rPr>
        <w:t>«</w:t>
      </w:r>
      <w:r w:rsidRPr="00C86F92">
        <w:rPr>
          <w:rFonts w:ascii="Times New Roman" w:eastAsia="ヒラギノ角ゴ Pro W3" w:hAnsi="Times New Roman"/>
          <w:sz w:val="28"/>
          <w:szCs w:val="28"/>
          <w:lang w:eastAsia="ar-SA"/>
        </w:rPr>
        <w:t xml:space="preserve">52. Повышенная оплата сверхурочной работы составляет за первые два часа работы не менее </w:t>
      </w:r>
      <w:r>
        <w:rPr>
          <w:rFonts w:ascii="Times New Roman" w:eastAsia="ヒラギノ角ゴ Pro W3" w:hAnsi="Times New Roman"/>
          <w:sz w:val="28"/>
          <w:szCs w:val="28"/>
          <w:lang w:eastAsia="ar-SA"/>
        </w:rPr>
        <w:t xml:space="preserve">чем в </w:t>
      </w:r>
      <w:r w:rsidRPr="00C86F92">
        <w:rPr>
          <w:rFonts w:ascii="Times New Roman" w:eastAsia="ヒラギノ角ゴ Pro W3" w:hAnsi="Times New Roman"/>
          <w:sz w:val="28"/>
          <w:szCs w:val="28"/>
          <w:lang w:eastAsia="ar-SA"/>
        </w:rPr>
        <w:t>полуторно</w:t>
      </w:r>
      <w:r>
        <w:rPr>
          <w:rFonts w:ascii="Times New Roman" w:eastAsia="ヒラギノ角ゴ Pro W3" w:hAnsi="Times New Roman"/>
          <w:sz w:val="28"/>
          <w:szCs w:val="28"/>
          <w:lang w:eastAsia="ar-SA"/>
        </w:rPr>
        <w:t>м размере</w:t>
      </w:r>
      <w:r w:rsidRPr="00C86F92">
        <w:rPr>
          <w:rFonts w:ascii="Times New Roman" w:eastAsia="ヒラギノ角ゴ Pro W3" w:hAnsi="Times New Roman"/>
          <w:sz w:val="28"/>
          <w:szCs w:val="28"/>
          <w:lang w:eastAsia="ar-SA"/>
        </w:rPr>
        <w:t>, за последующие часы – не менее чем в двойном размере</w:t>
      </w:r>
      <w:r>
        <w:rPr>
          <w:rFonts w:ascii="Times New Roman" w:eastAsia="ヒラギノ角ゴ Pro W3" w:hAnsi="Times New Roman"/>
          <w:sz w:val="28"/>
          <w:szCs w:val="28"/>
          <w:lang w:eastAsia="ar-SA"/>
        </w:rPr>
        <w:t xml:space="preserve">, включая компенсационные и стимулирующие выплаты </w:t>
      </w:r>
      <w:r w:rsidRPr="00C86F92">
        <w:rPr>
          <w:rFonts w:ascii="Times New Roman" w:eastAsia="ヒラギノ角ゴ Pro W3" w:hAnsi="Times New Roman"/>
          <w:sz w:val="28"/>
          <w:szCs w:val="28"/>
          <w:lang w:eastAsia="ar-SA"/>
        </w:rPr>
        <w:t xml:space="preserve"> в соответствии со статьей 152 Трудового кодекса Российской Федерации.</w:t>
      </w:r>
    </w:p>
    <w:p w:rsidR="00AA4C04" w:rsidRPr="00C86F92" w:rsidRDefault="00AA4C04" w:rsidP="00AA4C04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6F92">
        <w:rPr>
          <w:rFonts w:ascii="Times New Roman" w:eastAsia="Times New Roman" w:hAnsi="Times New Roman"/>
          <w:sz w:val="28"/>
          <w:szCs w:val="28"/>
          <w:lang w:eastAsia="ru-RU"/>
        </w:rPr>
        <w:t>Конкретные размеры оплаты за сверхурочную работу могут определяться коллективным договором, локальным нормативным актом учреждения или трудовым договором.</w:t>
      </w:r>
    </w:p>
    <w:p w:rsidR="00AA4C04" w:rsidRDefault="00AA4C04" w:rsidP="00AA4C04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6F92">
        <w:rPr>
          <w:rFonts w:ascii="Times New Roman" w:eastAsia="Times New Roman" w:hAnsi="Times New Roman"/>
          <w:sz w:val="28"/>
          <w:szCs w:val="28"/>
          <w:lang w:eastAsia="ru-RU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AA4C04" w:rsidRDefault="00AA4C04" w:rsidP="00AA4C04">
      <w:pPr>
        <w:widowControl w:val="0"/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Работа, произведенная сверх нормы рабочего времени в выходные и нерабочие праздничные дни и оплаченная в повышенном размере либо компенсированная предоставлением другого дня отдыха в соответствии со статьей 153 Трудового кодекса Российской Федерации, не учитывается при определении продолжительности сверхурочной работы, подлежащей оплате в повышенном размере.»</w:t>
      </w:r>
    </w:p>
    <w:p w:rsidR="00AA4C04" w:rsidRDefault="00AA4C04" w:rsidP="00E959F0">
      <w:pPr>
        <w:pStyle w:val="a3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ind w:left="0" w:firstLine="36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Пункт 71 раздела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VI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«Другие вопросы оплаты труда» дополнить подпунктом 9 следующего содержания:</w:t>
      </w:r>
    </w:p>
    <w:p w:rsidR="00E959F0" w:rsidRDefault="00E959F0" w:rsidP="00E959F0">
      <w:pPr>
        <w:pStyle w:val="a3"/>
        <w:widowControl w:val="0"/>
        <w:overflowPunct w:val="0"/>
        <w:autoSpaceDE w:val="0"/>
        <w:autoSpaceDN w:val="0"/>
        <w:adjustRightInd w:val="0"/>
        <w:ind w:left="0" w:firstLine="36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«9) В состав заработной платы (части заработной платы) педагогических работников, не превышающей минимального размера оплаты труда, не включается дополнительная оплата за выполнение с письменного согласия педагогического работника дополнительной работы, не входящей в его  основные должностные обязанности в соответствии с квалификационными характеристиками по замещаемой им должности, и (или) учебной (преподавательской) работы сверх установленной нормы часов (классное руководство, проверка письменных работ, заведование учебными кабинетами, лабораториями, мастерскими, учебно-опытными участками, руководство методическими объединениями и др.).»</w:t>
      </w:r>
    </w:p>
    <w:p w:rsidR="00E959F0" w:rsidRDefault="00E959F0" w:rsidP="00E959F0">
      <w:pPr>
        <w:pStyle w:val="a3"/>
        <w:widowControl w:val="0"/>
        <w:numPr>
          <w:ilvl w:val="0"/>
          <w:numId w:val="7"/>
        </w:numPr>
        <w:overflowPunct w:val="0"/>
        <w:autoSpaceDE w:val="0"/>
        <w:autoSpaceDN w:val="0"/>
        <w:adjustRightInd w:val="0"/>
        <w:ind w:left="0" w:firstLine="36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9F0">
        <w:rPr>
          <w:rFonts w:ascii="Times New Roman" w:eastAsia="Times New Roman" w:hAnsi="Times New Roman"/>
          <w:sz w:val="28"/>
          <w:szCs w:val="28"/>
          <w:lang w:eastAsia="ru-RU"/>
        </w:rPr>
        <w:t xml:space="preserve">Абзац первый пункта 76 раздела  </w:t>
      </w:r>
      <w:r w:rsidRPr="00E959F0">
        <w:rPr>
          <w:rFonts w:ascii="Times New Roman" w:eastAsia="Times New Roman" w:hAnsi="Times New Roman"/>
          <w:sz w:val="28"/>
          <w:szCs w:val="28"/>
          <w:lang w:val="en-US" w:eastAsia="ru-RU"/>
        </w:rPr>
        <w:t>VII</w:t>
      </w:r>
      <w:r w:rsidRPr="00E959F0">
        <w:rPr>
          <w:rFonts w:ascii="Times New Roman" w:eastAsia="Times New Roman" w:hAnsi="Times New Roman"/>
          <w:sz w:val="28"/>
          <w:szCs w:val="28"/>
          <w:lang w:eastAsia="ru-RU"/>
        </w:rPr>
        <w:t xml:space="preserve"> «Заключительные положения» изложить в следующей редакции:</w:t>
      </w:r>
    </w:p>
    <w:p w:rsidR="00E959F0" w:rsidRDefault="00E959F0" w:rsidP="00E959F0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«76. </w:t>
      </w:r>
      <w:r w:rsidRPr="00C52F1B">
        <w:rPr>
          <w:sz w:val="28"/>
          <w:szCs w:val="28"/>
        </w:rPr>
        <w:t xml:space="preserve">Из фонда оплаты труда учреждения осуществляется предоставление руководящим и педагогическим работникам оплачиваемого отпуска </w:t>
      </w:r>
      <w:r w:rsidR="00342405">
        <w:rPr>
          <w:sz w:val="28"/>
          <w:szCs w:val="28"/>
        </w:rPr>
        <w:t xml:space="preserve">продолжительностью  соответственно </w:t>
      </w:r>
      <w:r w:rsidRPr="00C52F1B">
        <w:rPr>
          <w:sz w:val="28"/>
          <w:szCs w:val="28"/>
        </w:rPr>
        <w:t xml:space="preserve">на 3 </w:t>
      </w:r>
      <w:r w:rsidR="00342405">
        <w:rPr>
          <w:sz w:val="28"/>
          <w:szCs w:val="28"/>
        </w:rPr>
        <w:t xml:space="preserve">и 6 </w:t>
      </w:r>
      <w:r w:rsidRPr="00C52F1B">
        <w:rPr>
          <w:sz w:val="28"/>
          <w:szCs w:val="28"/>
        </w:rPr>
        <w:t>месяц</w:t>
      </w:r>
      <w:r w:rsidR="00342405">
        <w:rPr>
          <w:sz w:val="28"/>
          <w:szCs w:val="28"/>
        </w:rPr>
        <w:t>ев</w:t>
      </w:r>
      <w:r w:rsidRPr="00C52F1B">
        <w:rPr>
          <w:sz w:val="28"/>
          <w:szCs w:val="28"/>
        </w:rPr>
        <w:t xml:space="preserve"> для </w:t>
      </w:r>
      <w:r w:rsidR="00342405">
        <w:rPr>
          <w:sz w:val="28"/>
          <w:szCs w:val="28"/>
        </w:rPr>
        <w:t xml:space="preserve">подготовки к защите </w:t>
      </w:r>
      <w:r w:rsidRPr="00C52F1B">
        <w:rPr>
          <w:sz w:val="28"/>
          <w:szCs w:val="28"/>
        </w:rPr>
        <w:t>диссертаци</w:t>
      </w:r>
      <w:r w:rsidR="00342405">
        <w:rPr>
          <w:sz w:val="28"/>
          <w:szCs w:val="28"/>
        </w:rPr>
        <w:t>и на соискание ученой степени кандидата наук или доктора наук.»</w:t>
      </w:r>
    </w:p>
    <w:p w:rsidR="00342405" w:rsidRPr="00342405" w:rsidRDefault="00342405" w:rsidP="00342405">
      <w:pPr>
        <w:pStyle w:val="20"/>
        <w:numPr>
          <w:ilvl w:val="0"/>
          <w:numId w:val="7"/>
        </w:numPr>
        <w:shd w:val="clear" w:color="auto" w:fill="auto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42405">
        <w:rPr>
          <w:rFonts w:ascii="Times New Roman" w:hAnsi="Times New Roman" w:cs="Times New Roman"/>
          <w:sz w:val="28"/>
          <w:szCs w:val="28"/>
        </w:rPr>
        <w:t>Приложение 6 к Положению об оплате труда работников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2405">
        <w:rPr>
          <w:rFonts w:ascii="Times New Roman" w:hAnsi="Times New Roman" w:cs="Times New Roman"/>
          <w:sz w:val="28"/>
          <w:szCs w:val="28"/>
        </w:rPr>
        <w:t>муниципального бюджетного общеобразовательного учреждения «Средняя общеобразовательная школа № 51», подведомственного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2405">
        <w:rPr>
          <w:rFonts w:ascii="Times New Roman" w:hAnsi="Times New Roman" w:cs="Times New Roman"/>
          <w:sz w:val="28"/>
          <w:szCs w:val="28"/>
        </w:rPr>
        <w:t>комитету образования города Курка, по виду экономической деятельности «Образование»</w:t>
      </w:r>
      <w:r>
        <w:rPr>
          <w:rFonts w:ascii="Times New Roman" w:hAnsi="Times New Roman" w:cs="Times New Roman"/>
          <w:sz w:val="28"/>
          <w:szCs w:val="28"/>
        </w:rPr>
        <w:t xml:space="preserve">, изложить в редакции согласно приложению  к настоящим </w:t>
      </w:r>
      <w:r>
        <w:rPr>
          <w:rFonts w:ascii="Times New Roman" w:hAnsi="Times New Roman" w:cs="Times New Roman"/>
          <w:b/>
          <w:sz w:val="28"/>
          <w:szCs w:val="28"/>
        </w:rPr>
        <w:t>Изменениям.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405" w:rsidRPr="00C52F1B" w:rsidRDefault="00342405" w:rsidP="00342405">
      <w:pPr>
        <w:pStyle w:val="formattext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sz w:val="28"/>
          <w:szCs w:val="28"/>
        </w:rPr>
      </w:pPr>
    </w:p>
    <w:p w:rsidR="00E959F0" w:rsidRPr="00E959F0" w:rsidRDefault="00E959F0" w:rsidP="00E959F0">
      <w:pPr>
        <w:pStyle w:val="a3"/>
        <w:widowControl w:val="0"/>
        <w:overflowPunct w:val="0"/>
        <w:autoSpaceDE w:val="0"/>
        <w:autoSpaceDN w:val="0"/>
        <w:adjustRightInd w:val="0"/>
        <w:ind w:left="36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2405" w:rsidRPr="00087B2F" w:rsidRDefault="00342405" w:rsidP="00342405">
      <w:pPr>
        <w:overflowPunct w:val="0"/>
        <w:autoSpaceDE w:val="0"/>
        <w:autoSpaceDN w:val="0"/>
        <w:adjustRightInd w:val="0"/>
        <w:ind w:left="5529"/>
        <w:jc w:val="right"/>
        <w:textAlignment w:val="baseline"/>
        <w:rPr>
          <w:rFonts w:ascii="Times New Roman" w:eastAsia="Times New Roman" w:hAnsi="Times New Roman"/>
          <w:b/>
          <w:lang w:eastAsia="ru-RU"/>
        </w:rPr>
      </w:pPr>
      <w:r w:rsidRPr="00087B2F">
        <w:rPr>
          <w:rFonts w:ascii="Times New Roman" w:eastAsia="Times New Roman" w:hAnsi="Times New Roman"/>
          <w:b/>
          <w:lang w:eastAsia="ru-RU"/>
        </w:rPr>
        <w:t xml:space="preserve">ПРИЛОЖЕНИЕ </w:t>
      </w:r>
      <w:r>
        <w:rPr>
          <w:rFonts w:ascii="Times New Roman" w:eastAsia="Times New Roman" w:hAnsi="Times New Roman"/>
          <w:b/>
          <w:lang w:eastAsia="ru-RU"/>
        </w:rPr>
        <w:t>6</w:t>
      </w:r>
    </w:p>
    <w:p w:rsidR="00342405" w:rsidRPr="00603590" w:rsidRDefault="00342405" w:rsidP="00342405">
      <w:pPr>
        <w:keepNext/>
        <w:overflowPunct w:val="0"/>
        <w:autoSpaceDE w:val="0"/>
        <w:autoSpaceDN w:val="0"/>
        <w:adjustRightInd w:val="0"/>
        <w:jc w:val="right"/>
        <w:textAlignment w:val="baseline"/>
        <w:outlineLvl w:val="1"/>
        <w:rPr>
          <w:rFonts w:ascii="Times New Roman" w:eastAsia="Times New Roman" w:hAnsi="Times New Roman"/>
          <w:b/>
          <w:sz w:val="18"/>
          <w:szCs w:val="18"/>
        </w:rPr>
      </w:pPr>
      <w:r w:rsidRPr="00603590">
        <w:rPr>
          <w:rFonts w:ascii="Times New Roman" w:eastAsia="Times New Roman" w:hAnsi="Times New Roman"/>
          <w:b/>
          <w:sz w:val="18"/>
          <w:szCs w:val="18"/>
        </w:rPr>
        <w:t>к Положению об оплате труда работников</w:t>
      </w:r>
    </w:p>
    <w:p w:rsidR="00342405" w:rsidRPr="00603590" w:rsidRDefault="00342405" w:rsidP="00342405">
      <w:pPr>
        <w:widowControl w:val="0"/>
        <w:overflowPunct w:val="0"/>
        <w:autoSpaceDE w:val="0"/>
        <w:autoSpaceDN w:val="0"/>
        <w:adjustRightInd w:val="0"/>
        <w:jc w:val="right"/>
        <w:textAlignment w:val="baseline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603590">
        <w:rPr>
          <w:rFonts w:ascii="Times New Roman" w:eastAsia="Times New Roman" w:hAnsi="Times New Roman"/>
          <w:b/>
          <w:sz w:val="18"/>
          <w:szCs w:val="18"/>
          <w:lang w:eastAsia="ru-RU"/>
        </w:rPr>
        <w:t>муниципального бюджетного</w:t>
      </w:r>
    </w:p>
    <w:p w:rsidR="00342405" w:rsidRPr="00603590" w:rsidRDefault="00342405" w:rsidP="00342405">
      <w:pPr>
        <w:widowControl w:val="0"/>
        <w:overflowPunct w:val="0"/>
        <w:autoSpaceDE w:val="0"/>
        <w:autoSpaceDN w:val="0"/>
        <w:adjustRightInd w:val="0"/>
        <w:jc w:val="right"/>
        <w:textAlignment w:val="baseline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603590">
        <w:rPr>
          <w:rFonts w:ascii="Times New Roman" w:eastAsia="Times New Roman" w:hAnsi="Times New Roman"/>
          <w:b/>
          <w:sz w:val="18"/>
          <w:szCs w:val="18"/>
          <w:lang w:eastAsia="ru-RU"/>
        </w:rPr>
        <w:t xml:space="preserve"> общеобразовательного учреждения </w:t>
      </w:r>
    </w:p>
    <w:p w:rsidR="00342405" w:rsidRPr="00603590" w:rsidRDefault="00342405" w:rsidP="00342405">
      <w:pPr>
        <w:widowControl w:val="0"/>
        <w:overflowPunct w:val="0"/>
        <w:autoSpaceDE w:val="0"/>
        <w:autoSpaceDN w:val="0"/>
        <w:adjustRightInd w:val="0"/>
        <w:jc w:val="right"/>
        <w:textAlignment w:val="baseline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603590">
        <w:rPr>
          <w:rFonts w:ascii="Times New Roman" w:eastAsia="Times New Roman" w:hAnsi="Times New Roman"/>
          <w:b/>
          <w:sz w:val="18"/>
          <w:szCs w:val="18"/>
          <w:lang w:eastAsia="ru-RU"/>
        </w:rPr>
        <w:t xml:space="preserve">«Средняя общеобразовательная школа № 51», </w:t>
      </w:r>
    </w:p>
    <w:p w:rsidR="00342405" w:rsidRPr="00603590" w:rsidRDefault="00342405" w:rsidP="00342405">
      <w:pPr>
        <w:widowControl w:val="0"/>
        <w:overflowPunct w:val="0"/>
        <w:autoSpaceDE w:val="0"/>
        <w:autoSpaceDN w:val="0"/>
        <w:adjustRightInd w:val="0"/>
        <w:jc w:val="right"/>
        <w:textAlignment w:val="baseline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603590">
        <w:rPr>
          <w:rFonts w:ascii="Times New Roman" w:eastAsia="Times New Roman" w:hAnsi="Times New Roman"/>
          <w:b/>
          <w:sz w:val="18"/>
          <w:szCs w:val="18"/>
          <w:lang w:eastAsia="ru-RU"/>
        </w:rPr>
        <w:t>подведомственного комитету образования города Курска,</w:t>
      </w:r>
    </w:p>
    <w:p w:rsidR="00342405" w:rsidRDefault="00342405" w:rsidP="00342405">
      <w:pPr>
        <w:overflowPunct w:val="0"/>
        <w:autoSpaceDE w:val="0"/>
        <w:autoSpaceDN w:val="0"/>
        <w:adjustRightInd w:val="0"/>
        <w:jc w:val="right"/>
        <w:textAlignment w:val="baseline"/>
        <w:rPr>
          <w:rFonts w:ascii="Times New Roman" w:eastAsia="Times New Roman" w:hAnsi="Times New Roman"/>
          <w:b/>
          <w:sz w:val="18"/>
          <w:szCs w:val="18"/>
          <w:lang w:eastAsia="ru-RU"/>
        </w:rPr>
      </w:pPr>
      <w:r w:rsidRPr="00603590">
        <w:rPr>
          <w:rFonts w:ascii="Times New Roman" w:eastAsia="Times New Roman" w:hAnsi="Times New Roman"/>
          <w:b/>
          <w:sz w:val="18"/>
          <w:szCs w:val="18"/>
          <w:lang w:eastAsia="ru-RU"/>
        </w:rPr>
        <w:t xml:space="preserve"> по виду экономической деятельности «Образование»</w:t>
      </w:r>
    </w:p>
    <w:p w:rsidR="00342405" w:rsidRPr="00C86F92" w:rsidRDefault="00342405" w:rsidP="00342405">
      <w:pPr>
        <w:overflowPunct w:val="0"/>
        <w:autoSpaceDE w:val="0"/>
        <w:autoSpaceDN w:val="0"/>
        <w:adjustRightInd w:val="0"/>
        <w:jc w:val="right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42405" w:rsidRDefault="00342405" w:rsidP="00342405"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imes New Roman" w:eastAsia="ヒラギノ角ゴ Pro W3" w:hAnsi="Times New Roman"/>
          <w:b/>
          <w:sz w:val="28"/>
          <w:szCs w:val="28"/>
          <w:lang w:eastAsia="ru-RU"/>
        </w:rPr>
      </w:pPr>
      <w:r>
        <w:rPr>
          <w:rFonts w:ascii="Times New Roman" w:eastAsia="ヒラギノ角ゴ Pro W3" w:hAnsi="Times New Roman"/>
          <w:b/>
          <w:sz w:val="28"/>
          <w:szCs w:val="28"/>
          <w:lang w:eastAsia="ru-RU"/>
        </w:rPr>
        <w:t xml:space="preserve">Доплаты (выплаты компенсационного характера) </w:t>
      </w:r>
    </w:p>
    <w:p w:rsidR="00342405" w:rsidRPr="00087B2F" w:rsidRDefault="00342405" w:rsidP="00342405"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imes New Roman" w:eastAsia="ヒラギノ角ゴ Pro W3" w:hAnsi="Times New Roman"/>
          <w:b/>
          <w:sz w:val="28"/>
          <w:szCs w:val="28"/>
          <w:lang w:eastAsia="ru-RU"/>
        </w:rPr>
      </w:pPr>
      <w:r w:rsidRPr="00087B2F">
        <w:rPr>
          <w:rFonts w:ascii="Times New Roman" w:eastAsia="ヒラギノ角ゴ Pro W3" w:hAnsi="Times New Roman"/>
          <w:b/>
          <w:sz w:val="28"/>
          <w:szCs w:val="28"/>
          <w:lang w:eastAsia="ru-RU"/>
        </w:rPr>
        <w:t xml:space="preserve"> по перечню конкретных видов работ</w:t>
      </w:r>
    </w:p>
    <w:p w:rsidR="00342405" w:rsidRPr="00C86F92" w:rsidRDefault="00342405" w:rsidP="00342405"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Times New Roman" w:eastAsia="ヒラギノ角ゴ Pro W3" w:hAnsi="Times New Roman"/>
          <w:b/>
          <w:sz w:val="28"/>
          <w:szCs w:val="28"/>
          <w:lang w:eastAsia="ru-RU"/>
        </w:rPr>
      </w:pPr>
    </w:p>
    <w:tbl>
      <w:tblPr>
        <w:tblW w:w="10489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7512"/>
        <w:gridCol w:w="2268"/>
      </w:tblGrid>
      <w:tr w:rsidR="00342405" w:rsidRPr="00087B2F" w:rsidTr="00342405">
        <w:trPr>
          <w:trHeight w:val="1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b/>
                <w:lang w:eastAsia="ru-RU"/>
              </w:rPr>
            </w:pP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b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b/>
                <w:lang w:eastAsia="ru-RU"/>
              </w:rPr>
              <w:t>№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b/>
                <w:lang w:eastAsia="ru-RU"/>
              </w:rPr>
            </w:pPr>
            <w:proofErr w:type="spellStart"/>
            <w:r w:rsidRPr="00087B2F">
              <w:rPr>
                <w:rFonts w:ascii="Times New Roman" w:eastAsia="ヒラギノ角ゴ Pro W3" w:hAnsi="Times New Roman"/>
                <w:b/>
                <w:lang w:eastAsia="ru-RU"/>
              </w:rPr>
              <w:t>п</w:t>
            </w:r>
            <w:proofErr w:type="spellEnd"/>
            <w:r w:rsidRPr="00087B2F">
              <w:rPr>
                <w:rFonts w:ascii="Times New Roman" w:eastAsia="ヒラギノ角ゴ Pro W3" w:hAnsi="Times New Roman"/>
                <w:b/>
                <w:lang w:eastAsia="ru-RU"/>
              </w:rPr>
              <w:t>/</w:t>
            </w:r>
            <w:proofErr w:type="spellStart"/>
            <w:r w:rsidRPr="00087B2F">
              <w:rPr>
                <w:rFonts w:ascii="Times New Roman" w:eastAsia="ヒラギノ角ゴ Pro W3" w:hAnsi="Times New Roman"/>
                <w:b/>
                <w:lang w:eastAsia="ru-RU"/>
              </w:rPr>
              <w:t>п</w:t>
            </w:r>
            <w:proofErr w:type="spellEnd"/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b/>
                <w:lang w:eastAsia="ru-RU"/>
              </w:rPr>
            </w:pP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b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b/>
                <w:lang w:eastAsia="ru-RU"/>
              </w:rPr>
              <w:t>Наименование конкретных видов работ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b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b/>
                <w:lang w:eastAsia="ru-RU"/>
              </w:rPr>
              <w:t>Размер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b/>
                <w:lang w:eastAsia="ru-RU"/>
              </w:rPr>
            </w:pPr>
            <w:r>
              <w:rPr>
                <w:rFonts w:ascii="Times New Roman" w:eastAsia="ヒラギノ角ゴ Pro W3" w:hAnsi="Times New Roman"/>
                <w:b/>
                <w:lang w:eastAsia="ru-RU"/>
              </w:rPr>
              <w:t>доплаты (от оклада (ставки))</w:t>
            </w:r>
          </w:p>
        </w:tc>
      </w:tr>
      <w:tr w:rsidR="00342405" w:rsidRPr="00087B2F" w:rsidTr="00342405">
        <w:trPr>
          <w:trHeight w:val="1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Учителям – за классное руководство *: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 xml:space="preserve">1 – 4 классов 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 xml:space="preserve">5 – 11 классов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0,006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0,008</w:t>
            </w:r>
          </w:p>
        </w:tc>
      </w:tr>
      <w:tr w:rsidR="00342405" w:rsidRPr="00087B2F" w:rsidTr="00342405">
        <w:trPr>
          <w:trHeight w:val="1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Учителям 1 – 4 классов – за проверку тетрадей **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0,10</w:t>
            </w:r>
          </w:p>
        </w:tc>
      </w:tr>
      <w:tr w:rsidR="00342405" w:rsidRPr="00087B2F" w:rsidTr="00342405">
        <w:trPr>
          <w:trHeight w:val="1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Учителям – за проверку письменных работ с учетом установленного объема учебной нагрузки **: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 xml:space="preserve">по русскому языку, </w:t>
            </w:r>
            <w:r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 xml:space="preserve">родному языку </w:t>
            </w: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и литературе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по математике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по иностранному языку, черчению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0,15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0,10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0,10</w:t>
            </w:r>
          </w:p>
        </w:tc>
      </w:tr>
      <w:tr w:rsidR="00342405" w:rsidRPr="00087B2F" w:rsidTr="00342405">
        <w:trPr>
          <w:trHeight w:val="1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342405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 xml:space="preserve">Учителям – за заведование учебными кабинетами (лабораториями) в образовательных </w:t>
            </w:r>
            <w:r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организациях</w:t>
            </w: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, реализующих общеобразовательные программы общего образования ***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0,10</w:t>
            </w:r>
          </w:p>
        </w:tc>
      </w:tr>
      <w:tr w:rsidR="00342405" w:rsidRPr="00087B2F" w:rsidTr="00342405">
        <w:trPr>
          <w:trHeight w:val="1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 xml:space="preserve">Учителям – за исполнение обязанностей мастера учебных мастерских (заведование учебными мастерскими) 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при наличии комбинированных мастерских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до 0,20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до 0,35</w:t>
            </w:r>
          </w:p>
        </w:tc>
      </w:tr>
      <w:tr w:rsidR="00342405" w:rsidRPr="00087B2F" w:rsidTr="00342405">
        <w:trPr>
          <w:trHeight w:val="1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342405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 xml:space="preserve">Библиотечным работникам – за работу с библиотечным фондом учебников в образовательных </w:t>
            </w:r>
            <w:r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организациях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eastAsia="ヒラギノ角ゴ Pro W3" w:hAnsi="Times New Roman"/>
                <w:sz w:val="24"/>
                <w:szCs w:val="24"/>
                <w:highlight w:val="yellow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до 0,20</w:t>
            </w:r>
          </w:p>
        </w:tc>
      </w:tr>
      <w:tr w:rsidR="00342405" w:rsidRPr="00087B2F" w:rsidTr="00342405">
        <w:trPr>
          <w:trHeight w:val="1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Педагогическим работникам – за проведение внеклассной работы по физическому воспитанию в школах, при отсутствии в штате учреждения должности преподавателя по внеклассной работе, с количеством классов: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от 10 до 19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от 20 до 29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30 и более классов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</w:p>
          <w:p w:rsidR="00C1565C" w:rsidRDefault="00C1565C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0,25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0,50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342405" w:rsidRPr="00087B2F" w:rsidTr="00342405">
        <w:trPr>
          <w:trHeight w:val="5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П</w:t>
            </w: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едагогическим работникам – за руководство методическими объединениями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до 0,15</w:t>
            </w:r>
          </w:p>
        </w:tc>
      </w:tr>
      <w:tr w:rsidR="00342405" w:rsidRPr="00087B2F" w:rsidTr="00342405">
        <w:trPr>
          <w:trHeight w:val="10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Учителям, преподавателям муниципальных образовательных учреждений города Курска – за подготовку стипендиатов главы Администрации города Курска (на период с 1 сентября по 31 августа следующего года)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0,10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</w:p>
        </w:tc>
      </w:tr>
      <w:tr w:rsidR="00342405" w:rsidRPr="00087B2F" w:rsidTr="00342405">
        <w:trPr>
          <w:trHeight w:val="88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Работникам: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 xml:space="preserve">образовательных учреждений – за работу в составе </w:t>
            </w:r>
            <w:proofErr w:type="spellStart"/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психолого-медико-педагогического</w:t>
            </w:r>
            <w:proofErr w:type="spellEnd"/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 xml:space="preserve"> консилиума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до 0,20</w:t>
            </w:r>
          </w:p>
        </w:tc>
      </w:tr>
      <w:tr w:rsidR="00342405" w:rsidRPr="00087B2F" w:rsidTr="00342405">
        <w:trPr>
          <w:trHeight w:val="4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П</w:t>
            </w: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 xml:space="preserve">едагогическим работникам образовательных </w:t>
            </w:r>
            <w:r w:rsidR="00C1565C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 xml:space="preserve">организаций </w:t>
            </w: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 xml:space="preserve"> – за призовые места на международных, республиканских, областных и городских профессиональных смотрах и конкурсах (в течение следующего учебного года (с 1 сентября по 31 августа) в пределах фонда оплаты труда):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lastRenderedPageBreak/>
              <w:t>за первое место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за второе место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за третье место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lastRenderedPageBreak/>
              <w:t>0,50</w:t>
            </w:r>
          </w:p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0,40</w:t>
            </w:r>
          </w:p>
          <w:p w:rsidR="00342405" w:rsidRPr="00C1565C" w:rsidRDefault="00342405" w:rsidP="00C1565C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0,30</w:t>
            </w:r>
          </w:p>
        </w:tc>
      </w:tr>
      <w:tr w:rsidR="00342405" w:rsidRPr="00087B2F" w:rsidTr="00342405">
        <w:trPr>
          <w:trHeight w:val="126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lastRenderedPageBreak/>
              <w:t>1</w:t>
            </w:r>
            <w:r w:rsidR="00C1565C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2405" w:rsidRPr="001804B9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1804B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Учителям физической культуры, осуществляющим организацию деятельности школьных спортивных клубов и обеспечивающих в них реализацию дополнительных общеобразовательных программ в области физической культуры и спорта для детей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2405" w:rsidRPr="00087B2F" w:rsidRDefault="00342405" w:rsidP="00062C70">
            <w:pPr>
              <w:tabs>
                <w:tab w:val="left" w:pos="708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outlineLvl w:val="0"/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</w:pPr>
            <w:r w:rsidRPr="00087B2F">
              <w:rPr>
                <w:rFonts w:ascii="Times New Roman" w:eastAsia="ヒラギノ角ゴ Pro W3" w:hAnsi="Times New Roman"/>
                <w:sz w:val="24"/>
                <w:szCs w:val="24"/>
                <w:lang w:eastAsia="ru-RU"/>
              </w:rPr>
              <w:t>до 0,20</w:t>
            </w:r>
          </w:p>
        </w:tc>
      </w:tr>
    </w:tbl>
    <w:p w:rsidR="00342405" w:rsidRPr="00087B2F" w:rsidRDefault="00342405" w:rsidP="00342405">
      <w:pPr>
        <w:overflowPunct w:val="0"/>
        <w:autoSpaceDE w:val="0"/>
        <w:autoSpaceDN w:val="0"/>
        <w:adjustRightInd w:val="0"/>
        <w:ind w:left="-142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42405" w:rsidRPr="00087B2F" w:rsidRDefault="00342405" w:rsidP="00342405">
      <w:pPr>
        <w:overflowPunct w:val="0"/>
        <w:autoSpaceDE w:val="0"/>
        <w:autoSpaceDN w:val="0"/>
        <w:adjustRightInd w:val="0"/>
        <w:ind w:left="-142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B2F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</w:t>
      </w:r>
    </w:p>
    <w:p w:rsidR="00342405" w:rsidRPr="00087B2F" w:rsidRDefault="00342405" w:rsidP="00342405">
      <w:pPr>
        <w:overflowPunct w:val="0"/>
        <w:autoSpaceDE w:val="0"/>
        <w:autoSpaceDN w:val="0"/>
        <w:adjustRightInd w:val="0"/>
        <w:ind w:left="-142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B2F">
        <w:rPr>
          <w:rFonts w:ascii="Times New Roman" w:eastAsia="Times New Roman" w:hAnsi="Times New Roman"/>
          <w:sz w:val="24"/>
          <w:szCs w:val="24"/>
          <w:lang w:eastAsia="ru-RU"/>
        </w:rPr>
        <w:t>* За одного обучающегося.</w:t>
      </w:r>
    </w:p>
    <w:p w:rsidR="00342405" w:rsidRPr="00087B2F" w:rsidRDefault="00342405" w:rsidP="00342405">
      <w:pPr>
        <w:overflowPunct w:val="0"/>
        <w:autoSpaceDE w:val="0"/>
        <w:autoSpaceDN w:val="0"/>
        <w:adjustRightInd w:val="0"/>
        <w:ind w:left="-142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B2F">
        <w:rPr>
          <w:rFonts w:ascii="Times New Roman" w:eastAsia="Times New Roman" w:hAnsi="Times New Roman"/>
          <w:sz w:val="24"/>
          <w:szCs w:val="24"/>
          <w:lang w:eastAsia="ru-RU"/>
        </w:rPr>
        <w:t>** В классах образовательных учреждений всех типов, видов и наименований с числом обучающихся менее 15 человек выплаты за проверку письменных работ рекомендуется производить в размере 50 процентов от соответствующих доплат.</w:t>
      </w:r>
    </w:p>
    <w:p w:rsidR="00342405" w:rsidRPr="00087B2F" w:rsidRDefault="00342405" w:rsidP="00342405">
      <w:pPr>
        <w:overflowPunct w:val="0"/>
        <w:autoSpaceDE w:val="0"/>
        <w:autoSpaceDN w:val="0"/>
        <w:adjustRightInd w:val="0"/>
        <w:ind w:left="-142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B2F">
        <w:rPr>
          <w:rFonts w:ascii="Times New Roman" w:eastAsia="Times New Roman" w:hAnsi="Times New Roman"/>
          <w:sz w:val="24"/>
          <w:szCs w:val="24"/>
          <w:lang w:eastAsia="ru-RU"/>
        </w:rPr>
        <w:t>*** Рекомендуемое количество оплачиваемых кабинетов:</w:t>
      </w:r>
    </w:p>
    <w:p w:rsidR="00342405" w:rsidRPr="00915041" w:rsidRDefault="00342405" w:rsidP="00342405">
      <w:pPr>
        <w:pStyle w:val="formattext"/>
        <w:shd w:val="clear" w:color="auto" w:fill="FFFFFF"/>
        <w:spacing w:before="0" w:beforeAutospacing="0" w:after="0" w:afterAutospacing="0"/>
        <w:textAlignment w:val="baseline"/>
      </w:pPr>
      <w:r w:rsidRPr="00915041">
        <w:t>- по средним общеобразовательным школам с количеством обучающихся менее 700 человек - 15;</w:t>
      </w:r>
    </w:p>
    <w:p w:rsidR="00342405" w:rsidRPr="00915041" w:rsidRDefault="00342405" w:rsidP="00342405">
      <w:pPr>
        <w:pStyle w:val="formattext"/>
        <w:shd w:val="clear" w:color="auto" w:fill="FFFFFF"/>
        <w:spacing w:before="0" w:beforeAutospacing="0" w:after="0" w:afterAutospacing="0"/>
        <w:textAlignment w:val="baseline"/>
      </w:pPr>
      <w:r w:rsidRPr="00915041">
        <w:t>-по средним общеобразовательным школам с количеством обучающихся от 700 до 1000 человек - 30;</w:t>
      </w:r>
    </w:p>
    <w:p w:rsidR="00342405" w:rsidRPr="00915041" w:rsidRDefault="00342405" w:rsidP="00342405">
      <w:pPr>
        <w:pStyle w:val="formattext"/>
        <w:shd w:val="clear" w:color="auto" w:fill="FFFFFF"/>
        <w:spacing w:before="0" w:beforeAutospacing="0" w:after="0" w:afterAutospacing="0"/>
        <w:textAlignment w:val="baseline"/>
      </w:pPr>
      <w:r w:rsidRPr="00915041">
        <w:t>-по средним общеобразовательным школам с количеством обучающихся более 1000 человек - 40;</w:t>
      </w:r>
      <w:r w:rsidRPr="00915041">
        <w:br/>
        <w:t>-по основным общеобразовательным школам, прогимназиям - 12.</w:t>
      </w:r>
    </w:p>
    <w:p w:rsidR="00342405" w:rsidRPr="00915041" w:rsidRDefault="00342405" w:rsidP="00342405">
      <w:pPr>
        <w:overflowPunct w:val="0"/>
        <w:autoSpaceDE w:val="0"/>
        <w:autoSpaceDN w:val="0"/>
        <w:adjustRightInd w:val="0"/>
        <w:ind w:left="-142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42405" w:rsidRPr="00915041" w:rsidRDefault="00342405" w:rsidP="00342405">
      <w:pPr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2405" w:rsidRDefault="00342405" w:rsidP="00342405">
      <w:pPr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2405" w:rsidRDefault="00342405" w:rsidP="00342405">
      <w:pPr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2405" w:rsidRDefault="00342405" w:rsidP="00342405">
      <w:pPr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42405" w:rsidRDefault="00342405" w:rsidP="00342405">
      <w:pPr>
        <w:overflowPunct w:val="0"/>
        <w:autoSpaceDE w:val="0"/>
        <w:autoSpaceDN w:val="0"/>
        <w:adjustRightInd w:val="0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4C04" w:rsidRPr="00AA4C04" w:rsidRDefault="00AA4C04" w:rsidP="00E959F0">
      <w:pPr>
        <w:pStyle w:val="a3"/>
        <w:widowControl w:val="0"/>
        <w:suppressAutoHyphens/>
        <w:ind w:left="0" w:firstLine="360"/>
        <w:jc w:val="both"/>
        <w:rPr>
          <w:rFonts w:ascii="Times New Roman" w:eastAsia="ヒラギノ角ゴ Pro W3" w:hAnsi="Times New Roman"/>
          <w:sz w:val="28"/>
          <w:szCs w:val="28"/>
          <w:lang w:eastAsia="ar-SA"/>
        </w:rPr>
      </w:pPr>
    </w:p>
    <w:p w:rsidR="005E201C" w:rsidRPr="005E201C" w:rsidRDefault="005E201C" w:rsidP="005E201C">
      <w:pPr>
        <w:pStyle w:val="a3"/>
        <w:widowControl w:val="0"/>
        <w:suppressAutoHyphens/>
        <w:jc w:val="both"/>
        <w:rPr>
          <w:rFonts w:ascii="Times New Roman" w:eastAsia="ヒラギノ角ゴ Pro W3" w:hAnsi="Times New Roman"/>
          <w:sz w:val="28"/>
          <w:szCs w:val="28"/>
          <w:lang w:eastAsia="ar-SA"/>
        </w:rPr>
      </w:pPr>
    </w:p>
    <w:p w:rsidR="005E201C" w:rsidRPr="005E201C" w:rsidRDefault="005E201C" w:rsidP="005E201C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2152E4" w:rsidRPr="002152E4" w:rsidRDefault="002152E4" w:rsidP="002152E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2152E4" w:rsidRPr="002152E4" w:rsidSect="00F81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7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37F3C5B"/>
    <w:multiLevelType w:val="hybridMultilevel"/>
    <w:tmpl w:val="F12483EC"/>
    <w:lvl w:ilvl="0" w:tplc="D33A0862">
      <w:start w:val="4"/>
      <w:numFmt w:val="decimal"/>
      <w:lvlText w:val="%1."/>
      <w:lvlJc w:val="left"/>
      <w:pPr>
        <w:ind w:left="720" w:hanging="360"/>
      </w:pPr>
      <w:rPr>
        <w:rFonts w:eastAsia="ヒラギノ角ゴ Pro W3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C0A61"/>
    <w:multiLevelType w:val="hybridMultilevel"/>
    <w:tmpl w:val="F12483EC"/>
    <w:lvl w:ilvl="0" w:tplc="D33A0862">
      <w:start w:val="4"/>
      <w:numFmt w:val="decimal"/>
      <w:lvlText w:val="%1."/>
      <w:lvlJc w:val="left"/>
      <w:pPr>
        <w:ind w:left="720" w:hanging="360"/>
      </w:pPr>
      <w:rPr>
        <w:rFonts w:eastAsia="ヒラギノ角ゴ Pro W3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16E79"/>
    <w:multiLevelType w:val="hybridMultilevel"/>
    <w:tmpl w:val="1D4A12D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E92D41"/>
    <w:multiLevelType w:val="hybridMultilevel"/>
    <w:tmpl w:val="08EA3492"/>
    <w:lvl w:ilvl="0" w:tplc="02EC7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D11AA1"/>
    <w:multiLevelType w:val="hybridMultilevel"/>
    <w:tmpl w:val="C9BCB0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F8641CF"/>
    <w:multiLevelType w:val="hybridMultilevel"/>
    <w:tmpl w:val="1916B36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2152E4"/>
    <w:rsid w:val="000B255E"/>
    <w:rsid w:val="002152E4"/>
    <w:rsid w:val="002C55E5"/>
    <w:rsid w:val="00342405"/>
    <w:rsid w:val="005E201C"/>
    <w:rsid w:val="006406B1"/>
    <w:rsid w:val="007F15E8"/>
    <w:rsid w:val="008C7051"/>
    <w:rsid w:val="00AA4C04"/>
    <w:rsid w:val="00AC07B2"/>
    <w:rsid w:val="00B3451E"/>
    <w:rsid w:val="00C12D55"/>
    <w:rsid w:val="00C1565C"/>
    <w:rsid w:val="00CF1381"/>
    <w:rsid w:val="00E2258E"/>
    <w:rsid w:val="00E959F0"/>
    <w:rsid w:val="00F81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2E4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2152E4"/>
    <w:rPr>
      <w:rFonts w:ascii="Verdana" w:eastAsia="Verdana" w:hAnsi="Verdana" w:cs="Verdana"/>
      <w:sz w:val="8"/>
      <w:szCs w:val="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152E4"/>
    <w:pPr>
      <w:widowControl w:val="0"/>
      <w:shd w:val="clear" w:color="auto" w:fill="FFFFFF"/>
      <w:spacing w:after="60" w:line="0" w:lineRule="atLeast"/>
      <w:jc w:val="center"/>
    </w:pPr>
    <w:rPr>
      <w:rFonts w:ascii="Verdana" w:eastAsia="Verdana" w:hAnsi="Verdana" w:cs="Verdana"/>
      <w:sz w:val="8"/>
      <w:szCs w:val="8"/>
    </w:rPr>
  </w:style>
  <w:style w:type="paragraph" w:customStyle="1" w:styleId="Standard">
    <w:name w:val="Standard"/>
    <w:rsid w:val="002152E4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152E4"/>
    <w:pPr>
      <w:ind w:left="720"/>
      <w:contextualSpacing/>
    </w:pPr>
  </w:style>
  <w:style w:type="paragraph" w:customStyle="1" w:styleId="formattext">
    <w:name w:val="formattext"/>
    <w:basedOn w:val="a"/>
    <w:rsid w:val="00AC07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2D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2D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1188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Валя Венкова</cp:lastModifiedBy>
  <cp:revision>3</cp:revision>
  <cp:lastPrinted>2025-01-15T09:08:00Z</cp:lastPrinted>
  <dcterms:created xsi:type="dcterms:W3CDTF">2025-01-14T17:40:00Z</dcterms:created>
  <dcterms:modified xsi:type="dcterms:W3CDTF">2025-01-29T11:30:00Z</dcterms:modified>
</cp:coreProperties>
</file>